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AA" w:rsidRDefault="00ED37AA" w:rsidP="00ED37AA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ED37AA" w:rsidTr="00595458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1. Numer Identyfikatora Podatkowego składającego deklarację (NIP lub PESEL)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166B3">
              <w:rPr>
                <w:sz w:val="16"/>
              </w:rPr>
              <w:t xml:space="preserve">                  Załącznik Nr 2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do Uchwały Rady Gminy w Ostrowie</w:t>
            </w:r>
          </w:p>
          <w:p w:rsidR="00ED37AA" w:rsidRDefault="00ED37AA" w:rsidP="00595458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FE5E00">
              <w:rPr>
                <w:sz w:val="18"/>
              </w:rPr>
              <w:t xml:space="preserve">Nr XV/69/15 z dnia 10 grudnia 2015r.                                                                                        </w:t>
            </w:r>
          </w:p>
        </w:tc>
      </w:tr>
    </w:tbl>
    <w:p w:rsidR="00ED37AA" w:rsidRDefault="00ED37AA" w:rsidP="00ED37AA"/>
    <w:p w:rsidR="00ED37AA" w:rsidRDefault="00ED37AA" w:rsidP="00ED37AA">
      <w:pPr>
        <w:rPr>
          <w:b/>
        </w:rPr>
      </w:pPr>
      <w:r>
        <w:rPr>
          <w:b/>
        </w:rPr>
        <w:t>DN – 1           DEKLARACJA NA PODATEK OD NIERUCHOMOŚCI</w:t>
      </w:r>
    </w:p>
    <w:p w:rsidR="00ED37AA" w:rsidRDefault="00ED37AA" w:rsidP="00ED37A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ED37AA" w:rsidTr="00595458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framePr w:hSpace="141" w:wrap="around" w:vAnchor="text" w:hAnchor="page" w:x="5270" w:y="-54"/>
            </w:pPr>
          </w:p>
          <w:p w:rsidR="00ED37AA" w:rsidRDefault="00ED37AA" w:rsidP="00595458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ED37AA" w:rsidRDefault="00ED37AA" w:rsidP="00595458">
            <w:pPr>
              <w:framePr w:wrap="auto" w:hAnchor="text" w:x="5270"/>
              <w:rPr>
                <w:sz w:val="16"/>
              </w:rPr>
            </w:pPr>
          </w:p>
          <w:p w:rsidR="00ED37AA" w:rsidRDefault="00ED37AA" w:rsidP="00595458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ED37AA" w:rsidRDefault="00ED37AA" w:rsidP="00ED37AA"/>
    <w:p w:rsidR="00ED37AA" w:rsidRDefault="00ED37AA" w:rsidP="00ED37AA"/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610"/>
        <w:gridCol w:w="27"/>
        <w:gridCol w:w="3148"/>
        <w:gridCol w:w="1814"/>
        <w:gridCol w:w="1361"/>
        <w:gridCol w:w="108"/>
        <w:gridCol w:w="1469"/>
        <w:gridCol w:w="953"/>
      </w:tblGrid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Ustawa z dnia 12 stycznia 1991 r. o podatkach i opłatach lokal</w:t>
            </w:r>
            <w:r w:rsidR="00472FFC">
              <w:rPr>
                <w:rFonts w:ascii="Times New Roman" w:hAnsi="Times New Roman" w:cs="Times New Roman"/>
                <w:sz w:val="16"/>
                <w:szCs w:val="16"/>
              </w:rPr>
              <w:t>nych (tekst jedn.: Dz. U. z 2014 r. poz. 849</w:t>
            </w:r>
            <w:r w:rsidR="001B26EB">
              <w:rPr>
                <w:rFonts w:ascii="Times New Roman" w:hAnsi="Times New Roman" w:cs="Times New Roman"/>
                <w:sz w:val="16"/>
                <w:szCs w:val="16"/>
              </w:rPr>
              <w:t xml:space="preserve">, z </w:t>
            </w:r>
            <w:proofErr w:type="spellStart"/>
            <w:r w:rsidR="001B26EB">
              <w:rPr>
                <w:rFonts w:ascii="Times New Roman" w:hAnsi="Times New Roman" w:cs="Times New Roman"/>
                <w:sz w:val="16"/>
                <w:szCs w:val="16"/>
              </w:rPr>
              <w:t>póżn</w:t>
            </w:r>
            <w:proofErr w:type="spellEnd"/>
            <w:r w:rsidR="001B2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zm.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 xml:space="preserve">).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Parlamentu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uropejskiego i Rady z dnia 17 czerwca 1999 r. w sprawie pobierania opłat za użytkowanie niektórych typów infrastruktury przez pojazdy ciężarowe (Dz. Urz. WE L 187 z 20.07.1999, s. 42).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ED37AA" w:rsidRDefault="00ED37AA" w:rsidP="00595458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ED37AA" w:rsidRDefault="00ED37AA" w:rsidP="00595458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ED37AA" w:rsidRDefault="00ED37AA" w:rsidP="00CC60BF">
            <w:pPr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  <w:r w:rsidR="00CC60BF">
              <w:rPr>
                <w:sz w:val="16"/>
              </w:rPr>
              <w:t xml:space="preserve"> </w:t>
            </w: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  <w:r w:rsidR="00CC60BF">
              <w:rPr>
                <w:sz w:val="16"/>
              </w:rPr>
              <w:t xml:space="preserve"> </w:t>
            </w:r>
            <w:r>
              <w:rPr>
                <w:sz w:val="16"/>
              </w:rPr>
              <w:t>jednostkami organizacyjnymi nieposiadającymi osobowości prawnej lub ze spółkami nieposiadającymi osobowości prawnej, z wyjątkiem osób tworzących</w:t>
            </w:r>
            <w:r w:rsidR="00CC60BF">
              <w:rPr>
                <w:sz w:val="16"/>
              </w:rPr>
              <w:t xml:space="preserve"> </w:t>
            </w:r>
            <w:r>
              <w:rPr>
                <w:sz w:val="16"/>
              </w:rPr>
              <w:t>wspólnotę mieszkaniową.</w:t>
            </w:r>
          </w:p>
          <w:p w:rsidR="00ED37AA" w:rsidRDefault="00ED37AA" w:rsidP="00595458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 bądź</w:t>
            </w:r>
            <w:r w:rsidR="00CC60BF">
              <w:rPr>
                <w:sz w:val="16"/>
              </w:rPr>
              <w:t xml:space="preserve"> </w:t>
            </w: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ED37AA" w:rsidRDefault="00ED37AA" w:rsidP="00595458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Wójt Gminy. Ostrów właściwy ze względu na miejsce położenia przedmiotów opodatkowania.</w:t>
            </w:r>
          </w:p>
        </w:tc>
      </w:tr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3. Wójt Gminy Ostrów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Adres 39-103 Ostrów 225</w:t>
            </w:r>
          </w:p>
        </w:tc>
      </w:tr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r>
              <w:t>B.1 DANE IDENTYFIKACYJNE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osoba prawna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spółka niemająca osobowości prawnej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(Uwaga! Wykazuje się odrębnie dla każdej nieruchomości)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(Uwaga! Wykazuje się odrębnie dla każdej nieruchomości)</w:t>
            </w:r>
          </w:p>
          <w:p w:rsidR="00ED37AA" w:rsidRDefault="00567B5C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(Uwaga! Wykazuje się tylko wówczas, gdy osobie fizycznej nie nadano numeru PESEL) **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rPr>
          <w:trHeight w:val="546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rPr>
          <w:trHeight w:val="36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10a Numer PKD/EKD</w:t>
            </w:r>
          </w:p>
        </w:tc>
      </w:tr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r>
              <w:t>B.2 ADRES SIEDZIBY* / ADRES ZAMIESZKANIA**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ED37AA" w:rsidTr="00CC60BF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ED37AA" w:rsidTr="00CC60BF">
        <w:tc>
          <w:tcPr>
            <w:tcW w:w="9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ED37AA" w:rsidTr="00CC60BF">
        <w:trPr>
          <w:trHeight w:val="538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</w:p>
        </w:tc>
      </w:tr>
      <w:tr w:rsidR="00ED37AA" w:rsidTr="00CC60BF">
        <w:trPr>
          <w:gridBefore w:val="1"/>
          <w:wBefore w:w="38" w:type="dxa"/>
          <w:trHeight w:val="893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ED37AA" w:rsidTr="00CC60BF">
        <w:trPr>
          <w:gridBefore w:val="1"/>
          <w:wBefore w:w="38" w:type="dxa"/>
          <w:trHeight w:val="181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20"/>
              </w:rPr>
              <w:t xml:space="preserve">Stawka podatku wynikająca z Uchwały Rady Gminy w Ostrowie </w:t>
            </w:r>
            <w:r>
              <w:rPr>
                <w:sz w:val="16"/>
              </w:rPr>
              <w:t xml:space="preserve">(ogłoszona w Dz. Urzędowym Województwa podkarpackiego w roku poprzedzającym dany rok podatkowy) </w:t>
            </w:r>
          </w:p>
          <w:p w:rsidR="00ED37AA" w:rsidRDefault="00ED37AA" w:rsidP="00595458">
            <w:r>
              <w:rPr>
                <w:sz w:val="20"/>
              </w:rPr>
              <w:t>w zł, gr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  <w:p w:rsidR="00ED37AA" w:rsidRDefault="00ED37AA" w:rsidP="00595458">
            <w:r>
              <w:rPr>
                <w:sz w:val="20"/>
              </w:rPr>
              <w:t>(należy zaokrąg</w:t>
            </w:r>
            <w:r w:rsidR="00361983">
              <w:rPr>
                <w:sz w:val="20"/>
              </w:rPr>
              <w:t>lić do pełnych dziesiątek groszy</w:t>
            </w:r>
            <w:r>
              <w:rPr>
                <w:sz w:val="20"/>
              </w:rPr>
              <w:t>)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</w:tr>
      <w:tr w:rsidR="00ED37AA" w:rsidTr="00CC60BF">
        <w:trPr>
          <w:gridBefore w:val="1"/>
          <w:wBefore w:w="38" w:type="dxa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r>
              <w:t xml:space="preserve">D.1 POWIERZCHNIA GRUNTÓW </w:t>
            </w:r>
            <w:r>
              <w:rPr>
                <w:sz w:val="20"/>
                <w:szCs w:val="20"/>
              </w:rPr>
              <w:t>(Uwaga! Wykazujemy z dokładnością do 1 m</w:t>
            </w:r>
            <w:smartTag w:uri="lexAThandschemas/lexAThand" w:element="lexATakty">
              <w:smartTagPr>
                <w:attr w:name="ProductID" w:val="kw"/>
              </w:smartTagPr>
              <w:r>
                <w:rPr>
                  <w:sz w:val="20"/>
                  <w:szCs w:val="20"/>
                </w:rPr>
                <w:t>kw</w:t>
              </w:r>
            </w:smartTag>
            <w:r>
              <w:rPr>
                <w:sz w:val="20"/>
                <w:szCs w:val="20"/>
              </w:rPr>
              <w:t>.)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567B5C" w:rsidP="00595458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</w:tc>
      </w:tr>
      <w:tr w:rsidR="00ED37AA" w:rsidTr="00C745FB">
        <w:trPr>
          <w:gridBefore w:val="1"/>
          <w:wBefore w:w="38" w:type="dxa"/>
          <w:trHeight w:val="66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7AA" w:rsidRPr="00F97A30" w:rsidRDefault="00ED37AA" w:rsidP="00595458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F97A30" w:rsidRPr="00F97A30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F97A30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F97A30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</w:tc>
      </w:tr>
      <w:tr w:rsidR="00C745FB" w:rsidTr="00C745FB">
        <w:trPr>
          <w:gridBefore w:val="1"/>
          <w:wBefore w:w="38" w:type="dxa"/>
          <w:trHeight w:val="11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5FB" w:rsidRDefault="00C745FB" w:rsidP="00B924A3">
            <w:pPr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A3" w:rsidRDefault="00C745FB" w:rsidP="00B9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niezabudowane objęte obszarem rewitalizacji</w:t>
            </w:r>
            <w:r w:rsidR="00CE4F91">
              <w:rPr>
                <w:sz w:val="20"/>
                <w:szCs w:val="20"/>
              </w:rPr>
              <w:t xml:space="preserve">, o których </w:t>
            </w:r>
            <w:r w:rsidR="00B924A3">
              <w:rPr>
                <w:sz w:val="20"/>
                <w:szCs w:val="20"/>
              </w:rPr>
              <w:t xml:space="preserve">       </w:t>
            </w:r>
            <w:r w:rsidR="008D5394">
              <w:rPr>
                <w:sz w:val="20"/>
                <w:szCs w:val="20"/>
              </w:rPr>
              <w:t xml:space="preserve">      </w:t>
            </w:r>
            <w:r w:rsidR="00B924A3">
              <w:rPr>
                <w:sz w:val="20"/>
                <w:szCs w:val="20"/>
              </w:rPr>
              <w:t xml:space="preserve">  </w:t>
            </w:r>
            <w:r w:rsidR="00CE4F91">
              <w:rPr>
                <w:sz w:val="20"/>
                <w:szCs w:val="20"/>
              </w:rPr>
              <w:t>mowa w ustawie z dnia 9 października 2015r. o rewitalizacji</w:t>
            </w:r>
            <w:r w:rsidR="00323AF0">
              <w:rPr>
                <w:sz w:val="20"/>
                <w:szCs w:val="20"/>
              </w:rPr>
              <w:t>(Dz.</w:t>
            </w:r>
            <w:r w:rsidR="008D5394">
              <w:rPr>
                <w:sz w:val="20"/>
                <w:szCs w:val="20"/>
              </w:rPr>
              <w:t xml:space="preserve"> </w:t>
            </w:r>
            <w:r w:rsidR="00323AF0">
              <w:rPr>
                <w:sz w:val="20"/>
                <w:szCs w:val="20"/>
              </w:rPr>
              <w:t>U. z 2015r</w:t>
            </w:r>
            <w:r w:rsidR="001C299D">
              <w:rPr>
                <w:sz w:val="20"/>
                <w:szCs w:val="20"/>
              </w:rPr>
              <w:t xml:space="preserve"> poz.1777)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</w:t>
            </w:r>
            <w:r w:rsidR="00B924A3">
              <w:rPr>
                <w:sz w:val="20"/>
                <w:szCs w:val="20"/>
              </w:rPr>
              <w:t xml:space="preserve">   </w:t>
            </w:r>
            <w:r w:rsidR="001C299D">
              <w:rPr>
                <w:sz w:val="20"/>
                <w:szCs w:val="20"/>
              </w:rPr>
              <w:t>zakończono budowy zgodnie z przepisami prawa</w:t>
            </w:r>
          </w:p>
          <w:p w:rsidR="00C745FB" w:rsidRDefault="008D5394" w:rsidP="00B9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budowlanego</w:t>
            </w:r>
            <w:r w:rsidR="00C745FB">
              <w:rPr>
                <w:sz w:val="20"/>
                <w:szCs w:val="20"/>
              </w:rPr>
              <w:t xml:space="preserve">    </w:t>
            </w:r>
          </w:p>
          <w:p w:rsidR="00C745FB" w:rsidRDefault="00C745FB" w:rsidP="00B9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5FB" w:rsidRPr="00C745FB" w:rsidRDefault="00C745FB" w:rsidP="00B9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C745FB" w:rsidRDefault="00C745FB" w:rsidP="00B924A3">
            <w:pPr>
              <w:jc w:val="both"/>
              <w:rPr>
                <w:sz w:val="20"/>
              </w:rPr>
            </w:pPr>
          </w:p>
          <w:p w:rsidR="00C745FB" w:rsidRDefault="00C745FB" w:rsidP="00B924A3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5FB" w:rsidRDefault="00C745FB" w:rsidP="00B924A3">
            <w:pPr>
              <w:jc w:val="both"/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C745FB" w:rsidRDefault="00C745FB" w:rsidP="00B924A3">
            <w:pPr>
              <w:jc w:val="both"/>
              <w:rPr>
                <w:sz w:val="20"/>
              </w:rPr>
            </w:pPr>
          </w:p>
          <w:p w:rsidR="00C745FB" w:rsidRDefault="00C745FB" w:rsidP="00B924A3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  <w:p w:rsidR="00C745FB" w:rsidRDefault="00C745FB" w:rsidP="00B924A3">
            <w:pPr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5FB" w:rsidRDefault="00C745FB" w:rsidP="00B924A3">
            <w:pPr>
              <w:jc w:val="both"/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C745FB" w:rsidRDefault="00C745FB" w:rsidP="00B924A3">
            <w:pPr>
              <w:jc w:val="both"/>
              <w:rPr>
                <w:sz w:val="20"/>
              </w:rPr>
            </w:pPr>
          </w:p>
          <w:p w:rsidR="00C745FB" w:rsidRDefault="00C745FB" w:rsidP="00B924A3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r>
              <w:t>D.2 POWIERZCHNIA UŻYTKOWA BUDYNKÓW LUB ICH CZĘŚCI (*)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–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ED37AA">
              <w:rPr>
                <w:sz w:val="20"/>
              </w:rPr>
              <w:t>.</w:t>
            </w: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od 1,40 do 2,20 m (zaliczyć 50% powierzchni)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  <w:r w:rsidR="00ED37AA">
              <w:rPr>
                <w:sz w:val="16"/>
              </w:rPr>
              <w:t>.</w:t>
            </w: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 w:rsidR="00ED37AA">
              <w:rPr>
                <w:sz w:val="16"/>
              </w:rPr>
              <w:t>.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ED37AA">
              <w:rPr>
                <w:sz w:val="16"/>
              </w:rPr>
              <w:t>.</w:t>
            </w: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r w:rsidR="00CC60BF">
              <w:rPr>
                <w:sz w:val="16"/>
              </w:rPr>
              <w:t>...................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r w:rsidR="00CC60BF">
              <w:rPr>
                <w:sz w:val="16"/>
              </w:rPr>
              <w:t>...................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ED37AA" w:rsidRDefault="00ED37AA" w:rsidP="00595458">
            <w:pPr>
              <w:ind w:left="214" w:hanging="214"/>
              <w:rPr>
                <w:sz w:val="20"/>
              </w:rPr>
            </w:pP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ED37AA" w:rsidRDefault="00ED37AA" w:rsidP="00595458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........................,........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r w:rsidR="00CC60BF">
              <w:rPr>
                <w:sz w:val="16"/>
              </w:rPr>
              <w:t>...................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</w:t>
            </w:r>
            <w:r w:rsidR="00CC60BF">
              <w:rPr>
                <w:sz w:val="16"/>
              </w:rPr>
              <w:t>...................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ED37AA" w:rsidRDefault="00ED37AA" w:rsidP="00595458">
            <w:pPr>
              <w:ind w:left="214" w:hanging="214"/>
              <w:rPr>
                <w:sz w:val="20"/>
              </w:rPr>
            </w:pP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ED37AA" w:rsidRDefault="00ED37AA" w:rsidP="00595458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43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........................,.........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r w:rsidR="00CC60BF">
              <w:rPr>
                <w:sz w:val="16"/>
              </w:rPr>
              <w:t>...................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</w:t>
            </w:r>
            <w:r w:rsidR="00CC60BF">
              <w:rPr>
                <w:sz w:val="16"/>
              </w:rPr>
              <w:t>.................</w:t>
            </w:r>
          </w:p>
        </w:tc>
      </w:tr>
      <w:tr w:rsidR="00ED37AA" w:rsidTr="00CC60BF">
        <w:trPr>
          <w:gridBefore w:val="1"/>
          <w:wBefore w:w="38" w:type="dxa"/>
          <w:trHeight w:val="212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związanych z udzielaniem świadczeń zdrowotnych w rozumieniu przepisów o działalności leczniczej, zajętych przez podmioty udzielające tych świadczeń</w:t>
            </w:r>
          </w:p>
          <w:p w:rsidR="00ED37AA" w:rsidRDefault="00ED37AA" w:rsidP="0059545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   ogółem,</w:t>
            </w:r>
          </w:p>
          <w:p w:rsidR="00ED37AA" w:rsidRDefault="00ED37AA" w:rsidP="00595458">
            <w:pPr>
              <w:ind w:left="214" w:hanging="214"/>
              <w:rPr>
                <w:sz w:val="20"/>
              </w:rPr>
            </w:pP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ED37AA" w:rsidRDefault="00ED37AA" w:rsidP="00595458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45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46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r>
              <w:rPr>
                <w:sz w:val="16"/>
              </w:rPr>
              <w:t>........................,........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47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CC60BF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CC60BF">
            <w:r>
              <w:rPr>
                <w:sz w:val="16"/>
              </w:rPr>
              <w:t>....................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jc w:val="both"/>
            </w:pPr>
            <w:r>
              <w:rPr>
                <w:sz w:val="20"/>
              </w:rPr>
              <w:t>5. pozostałych ogółem,</w:t>
            </w:r>
            <w:r>
              <w:rPr>
                <w:sz w:val="20"/>
                <w:szCs w:val="20"/>
              </w:rPr>
              <w:t xml:space="preserve"> w tym zajęte na prowadzenie odpłatnej statutowej działalności pożytku publicznego przez organizacje pożytku publicznego</w:t>
            </w:r>
          </w:p>
          <w:p w:rsidR="00ED37AA" w:rsidRDefault="00ED37AA" w:rsidP="00595458">
            <w:pPr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ED37AA" w:rsidRDefault="00ED37AA" w:rsidP="00595458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ED37AA" w:rsidRDefault="00ED37AA" w:rsidP="00595458">
            <w:pPr>
              <w:ind w:left="214"/>
            </w:pPr>
            <w:r>
              <w:rPr>
                <w:sz w:val="16"/>
              </w:rPr>
              <w:t xml:space="preserve">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48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D37AA" w:rsidRDefault="00ED37AA" w:rsidP="00595458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49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ED37AA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D37AA" w:rsidRDefault="00ED37AA" w:rsidP="00595458"/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pPr>
              <w:rPr>
                <w:sz w:val="20"/>
              </w:rPr>
            </w:pPr>
          </w:p>
          <w:p w:rsidR="00ED37AA" w:rsidRDefault="00ED37AA" w:rsidP="00595458">
            <w:pPr>
              <w:rPr>
                <w:sz w:val="20"/>
              </w:rPr>
            </w:pPr>
            <w:r>
              <w:rPr>
                <w:sz w:val="20"/>
              </w:rPr>
              <w:t>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CC60BF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</w:p>
          <w:p w:rsidR="00ED37AA" w:rsidRDefault="00ED37AA" w:rsidP="00595458">
            <w:pPr>
              <w:rPr>
                <w:sz w:val="16"/>
              </w:rPr>
            </w:pPr>
          </w:p>
          <w:p w:rsidR="00ED37AA" w:rsidRDefault="00CC60BF" w:rsidP="00595458">
            <w:pPr>
              <w:rPr>
                <w:sz w:val="16"/>
              </w:rPr>
            </w:pPr>
            <w:r>
              <w:rPr>
                <w:sz w:val="16"/>
              </w:rPr>
              <w:t>....................</w:t>
            </w:r>
          </w:p>
          <w:p w:rsidR="00ED37AA" w:rsidRDefault="00ED37AA" w:rsidP="00595458"/>
        </w:tc>
      </w:tr>
      <w:tr w:rsidR="00ED37AA" w:rsidTr="00CC60BF">
        <w:trPr>
          <w:gridBefore w:val="1"/>
          <w:wBefore w:w="38" w:type="dxa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</w:pPr>
            <w:r>
              <w:t>1. budowle</w:t>
            </w:r>
          </w:p>
          <w:p w:rsidR="00ED37AA" w:rsidRDefault="00ED37AA" w:rsidP="00595458">
            <w:pPr>
              <w:ind w:left="214" w:hanging="214"/>
            </w:pPr>
            <w:r>
              <w:rPr>
                <w:sz w:val="16"/>
              </w:rPr>
              <w:t xml:space="preserve">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ED37AA">
              <w:rPr>
                <w:sz w:val="20"/>
              </w:rPr>
              <w:t>.</w:t>
            </w:r>
          </w:p>
          <w:p w:rsidR="00ED37AA" w:rsidRDefault="00ED37AA" w:rsidP="00595458"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2"/>
              </w:rPr>
            </w:pPr>
            <w:r>
              <w:rPr>
                <w:sz w:val="20"/>
              </w:rPr>
              <w:t>52</w:t>
            </w:r>
            <w:r w:rsidR="00ED37AA">
              <w:rPr>
                <w:sz w:val="22"/>
              </w:rPr>
              <w:t>.</w:t>
            </w:r>
          </w:p>
          <w:p w:rsidR="00ED37AA" w:rsidRDefault="00ED37AA" w:rsidP="00595458">
            <w:pPr>
              <w:jc w:val="center"/>
            </w:pPr>
            <w:r>
              <w:t>.............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53</w:t>
            </w:r>
            <w:r w:rsidR="00ED37AA">
              <w:rPr>
                <w:sz w:val="20"/>
              </w:rPr>
              <w:t>.</w:t>
            </w:r>
          </w:p>
          <w:p w:rsidR="00ED37AA" w:rsidRDefault="00CC60BF" w:rsidP="00595458">
            <w:r>
              <w:rPr>
                <w:sz w:val="20"/>
              </w:rPr>
              <w:t>................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94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ED37AA" w:rsidTr="00CC60BF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ED37AA" w:rsidRDefault="00ED37AA" w:rsidP="00595458"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20"/>
              </w:rPr>
            </w:pPr>
            <w:r>
              <w:rPr>
                <w:sz w:val="20"/>
              </w:rPr>
              <w:t>54</w:t>
            </w:r>
            <w:r w:rsidR="00ED37AA">
              <w:rPr>
                <w:sz w:val="20"/>
              </w:rPr>
              <w:t>.</w:t>
            </w:r>
          </w:p>
          <w:p w:rsidR="00ED37AA" w:rsidRDefault="00CC60BF" w:rsidP="00595458">
            <w:r>
              <w:rPr>
                <w:sz w:val="20"/>
              </w:rPr>
              <w:t>................</w:t>
            </w:r>
          </w:p>
        </w:tc>
      </w:tr>
    </w:tbl>
    <w:p w:rsidR="00ED37AA" w:rsidRDefault="00ED37AA" w:rsidP="00ED37AA"/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317"/>
      </w:tblGrid>
      <w:tr w:rsidR="00ED37AA" w:rsidTr="00CC60BF">
        <w:trPr>
          <w:trHeight w:val="2068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F. INFORMACJA O PRZEDMIOTACH ZWOLNIONYCH</w:t>
            </w:r>
          </w:p>
          <w:p w:rsidR="00ED37AA" w:rsidRDefault="00ED37AA" w:rsidP="00595458">
            <w:pPr>
              <w:rPr>
                <w:b/>
              </w:rPr>
            </w:pPr>
            <w:r>
              <w:rPr>
                <w:sz w:val="16"/>
              </w:rPr>
              <w:t xml:space="preserve">        (podać powierzchnię bądź wartość budowli przedmiotów zwolnionych oraz przepis prawa – z jakiego tytułu występuje zwolnienie)</w:t>
            </w:r>
          </w:p>
          <w:p w:rsidR="00ED37AA" w:rsidRDefault="00ED37AA" w:rsidP="00595458">
            <w:pPr>
              <w:rPr>
                <w:b/>
              </w:rPr>
            </w:pPr>
          </w:p>
          <w:p w:rsidR="00ED37AA" w:rsidRDefault="00ED37AA" w:rsidP="00595458">
            <w:pPr>
              <w:rPr>
                <w:b/>
              </w:rPr>
            </w:pPr>
          </w:p>
          <w:p w:rsidR="00ED37AA" w:rsidRDefault="00ED37AA" w:rsidP="00595458">
            <w:pPr>
              <w:rPr>
                <w:b/>
              </w:rPr>
            </w:pPr>
          </w:p>
        </w:tc>
      </w:tr>
      <w:tr w:rsidR="00ED37AA" w:rsidTr="00CC60BF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ED37AA" w:rsidRDefault="00ED37AA" w:rsidP="00595458">
            <w:pPr>
              <w:rPr>
                <w:b/>
              </w:rPr>
            </w:pPr>
            <w:r>
              <w:rPr>
                <w:b/>
                <w:sz w:val="16"/>
              </w:rPr>
              <w:t xml:space="preserve">    Oświadczam, że podane przeze mnie dane są zgodne z prawdą.</w:t>
            </w:r>
          </w:p>
        </w:tc>
      </w:tr>
      <w:tr w:rsidR="00ED37AA" w:rsidTr="00CC60BF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55</w:t>
            </w:r>
            <w:r w:rsidR="00ED37AA">
              <w:rPr>
                <w:sz w:val="16"/>
              </w:rPr>
              <w:t>. Imię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16"/>
              </w:rPr>
            </w:pPr>
            <w:r>
              <w:rPr>
                <w:sz w:val="16"/>
              </w:rPr>
              <w:t>56</w:t>
            </w:r>
            <w:r w:rsidR="00ED37AA">
              <w:rPr>
                <w:sz w:val="16"/>
              </w:rPr>
              <w:t>. Nazwisko</w:t>
            </w:r>
          </w:p>
        </w:tc>
      </w:tr>
      <w:tr w:rsidR="00ED37AA" w:rsidTr="00CC60BF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</w:t>
            </w:r>
            <w:r w:rsidR="00ED37AA">
              <w:rPr>
                <w:sz w:val="16"/>
              </w:rPr>
              <w:t>. Data wypełnienia (dzień – miesiąc – rok)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C745FB" w:rsidP="0059545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ED37AA">
              <w:rPr>
                <w:sz w:val="16"/>
              </w:rPr>
              <w:t>. Podpis (pieczęć) składającego / osoby reprezentującej składającego</w:t>
            </w:r>
          </w:p>
        </w:tc>
      </w:tr>
      <w:tr w:rsidR="00ED37AA" w:rsidTr="00CC60BF">
        <w:tc>
          <w:tcPr>
            <w:tcW w:w="9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ED37AA" w:rsidTr="00CC60BF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8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9C1538" w:rsidP="00595458">
            <w:r>
              <w:rPr>
                <w:sz w:val="16"/>
              </w:rPr>
              <w:t>59</w:t>
            </w:r>
            <w:r w:rsidR="00ED37AA">
              <w:rPr>
                <w:sz w:val="16"/>
              </w:rPr>
              <w:t>. Uwagi organu podatkowego</w:t>
            </w:r>
          </w:p>
          <w:p w:rsidR="00ED37AA" w:rsidRDefault="00ED37AA" w:rsidP="00595458"/>
          <w:p w:rsidR="00ED37AA" w:rsidRDefault="00ED37AA" w:rsidP="00595458"/>
        </w:tc>
      </w:tr>
      <w:tr w:rsidR="00ED37AA" w:rsidTr="00CC60BF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ED37AA" w:rsidP="00595458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9C1538" w:rsidP="00595458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60</w:t>
            </w:r>
            <w:r w:rsidR="00ED37AA">
              <w:rPr>
                <w:sz w:val="16"/>
              </w:rPr>
              <w:t>. Identyfikator przyjmującego formularz</w:t>
            </w:r>
          </w:p>
          <w:p w:rsidR="00ED37AA" w:rsidRDefault="00ED37AA" w:rsidP="00595458">
            <w:pPr>
              <w:ind w:left="214" w:hanging="214"/>
              <w:rPr>
                <w:sz w:val="16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7AA" w:rsidRDefault="009C1538" w:rsidP="00595458">
            <w:pPr>
              <w:rPr>
                <w:sz w:val="16"/>
              </w:rPr>
            </w:pPr>
            <w:r>
              <w:rPr>
                <w:sz w:val="16"/>
              </w:rPr>
              <w:t>61</w:t>
            </w:r>
            <w:r w:rsidR="00ED37AA">
              <w:rPr>
                <w:sz w:val="16"/>
              </w:rPr>
              <w:t>. Data i podpis przyjmującego formularz</w:t>
            </w:r>
          </w:p>
        </w:tc>
      </w:tr>
    </w:tbl>
    <w:p w:rsidR="00ED37AA" w:rsidRDefault="00ED37AA" w:rsidP="00ED37AA"/>
    <w:p w:rsidR="00ED37AA" w:rsidRDefault="00ED37AA" w:rsidP="00ED37AA">
      <w:pPr>
        <w:rPr>
          <w:b/>
        </w:rPr>
      </w:pPr>
      <w:r>
        <w:rPr>
          <w:b/>
        </w:rPr>
        <w:t>*) Pouczenie:</w:t>
      </w:r>
    </w:p>
    <w:p w:rsidR="00ED37AA" w:rsidRDefault="00ED37AA" w:rsidP="00ED37AA">
      <w:pPr>
        <w:jc w:val="both"/>
      </w:pPr>
      <w:r>
        <w:t xml:space="preserve">W przypadku niewpłacenia w obowiązujących terminach </w:t>
      </w:r>
      <w:r w:rsidR="00EA60E2">
        <w:t>i ratach kwoty podatku z poz. 54</w:t>
      </w:r>
      <w:bookmarkStart w:id="0" w:name="_GoBack"/>
      <w:bookmarkEnd w:id="0"/>
      <w:r>
        <w:t xml:space="preserve"> lub wpłacenia jej w niepełnej wysokości, niniejsza deklaracja stanowi podstawę do wystawienia tytułu wykonawczego, zgodnie z przepisami ustawy z dnia 17 czerwca 1966 r. o postępowaniu egzekucyjnym w administracji (tekst jedn.: Dz. U. </w:t>
      </w:r>
      <w:r w:rsidR="00B924A3">
        <w:t xml:space="preserve">z 2005 r. Nr 229, poz. 1954 z </w:t>
      </w:r>
      <w:proofErr w:type="spellStart"/>
      <w:r w:rsidR="00B924A3">
        <w:t>pó</w:t>
      </w:r>
      <w:r>
        <w:t>źn</w:t>
      </w:r>
      <w:proofErr w:type="spellEnd"/>
      <w:r>
        <w:t>. zm.).</w:t>
      </w:r>
    </w:p>
    <w:p w:rsidR="00ED37AA" w:rsidRPr="00F5629B" w:rsidRDefault="00ED37AA" w:rsidP="00ED37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37AA" w:rsidRDefault="00ED37AA" w:rsidP="00ED37AA"/>
    <w:p w:rsidR="009C4CB1" w:rsidRDefault="009C4CB1"/>
    <w:sectPr w:rsidR="009C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AA"/>
    <w:rsid w:val="000166B3"/>
    <w:rsid w:val="001B26EB"/>
    <w:rsid w:val="001C299D"/>
    <w:rsid w:val="00323AF0"/>
    <w:rsid w:val="00361983"/>
    <w:rsid w:val="00472FFC"/>
    <w:rsid w:val="00567B5C"/>
    <w:rsid w:val="008D5394"/>
    <w:rsid w:val="009C1538"/>
    <w:rsid w:val="009C4CB1"/>
    <w:rsid w:val="00B924A3"/>
    <w:rsid w:val="00C745FB"/>
    <w:rsid w:val="00CB500D"/>
    <w:rsid w:val="00CC60BF"/>
    <w:rsid w:val="00CE4F91"/>
    <w:rsid w:val="00EA60E2"/>
    <w:rsid w:val="00ED37AA"/>
    <w:rsid w:val="00F97A30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6703-8010-4077-A44B-BA529C9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ED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37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g_michnik</dc:creator>
  <cp:keywords/>
  <dc:description/>
  <cp:lastModifiedBy>Rafał Kramarz</cp:lastModifiedBy>
  <cp:revision>2</cp:revision>
  <dcterms:created xsi:type="dcterms:W3CDTF">2018-01-17T13:36:00Z</dcterms:created>
  <dcterms:modified xsi:type="dcterms:W3CDTF">2018-01-17T13:36:00Z</dcterms:modified>
</cp:coreProperties>
</file>